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国家税务总局桂林市税务局欠税公告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清册</w:t>
      </w:r>
      <w:r>
        <w:rPr>
          <w:rFonts w:hint="eastAsia" w:ascii="方正小标宋简体" w:eastAsia="方正小标宋简体"/>
          <w:sz w:val="44"/>
          <w:szCs w:val="44"/>
        </w:rPr>
        <w:t>（2021年第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期）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87"/>
        <w:gridCol w:w="1020"/>
        <w:gridCol w:w="1020"/>
        <w:gridCol w:w="1020"/>
        <w:gridCol w:w="2129"/>
        <w:gridCol w:w="1020"/>
        <w:gridCol w:w="1756"/>
        <w:gridCol w:w="1438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法定代表人（负责人）姓名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当期新增欠税金额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91450322581972077N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桂林三巨房地产开发有限公司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刘新春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450203******0715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临桂区临桂山水大道以南、人民路延长线以西“汇金.时代广场”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566031.52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566031.52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43248.9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8565310.36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8565310.36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165322.1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10017371.83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10017371.83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914503256801296835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桂林兴辰置业有限公司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唐修涛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******0057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兴安县兴安镇灵渠龙王庙山丘南侧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185357.8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6623527.52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89273.94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59161.02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21733332.81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166662.15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59795.1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3373864.89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333292.05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333292.05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  <w:szCs w:val="24"/>
        </w:rPr>
      </w:pPr>
    </w:p>
    <w:sectPr>
      <w:pgSz w:w="16838" w:h="11906" w:orient="landscape"/>
      <w:pgMar w:top="2098" w:right="158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7"/>
    <w:rsid w:val="00033D37"/>
    <w:rsid w:val="00042C3B"/>
    <w:rsid w:val="00185063"/>
    <w:rsid w:val="00684E96"/>
    <w:rsid w:val="00A5660E"/>
    <w:rsid w:val="00C11A99"/>
    <w:rsid w:val="00DA1E13"/>
    <w:rsid w:val="00F47258"/>
    <w:rsid w:val="08A1155E"/>
    <w:rsid w:val="10E52669"/>
    <w:rsid w:val="12525FB5"/>
    <w:rsid w:val="13960D3C"/>
    <w:rsid w:val="157A776A"/>
    <w:rsid w:val="213E2EC2"/>
    <w:rsid w:val="656D45B8"/>
    <w:rsid w:val="7D0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35</TotalTime>
  <ScaleCrop>false</ScaleCrop>
  <LinksUpToDate>false</LinksUpToDate>
  <CharactersWithSpaces>617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2021-05-17T02:55:00Z</dcterms:created>
  <dc:creator>余新宇</dc:creator>
  <cp:lastModifiedBy>莫梅娟</cp:lastModifiedBy>
  <dcterms:modified xsi:type="dcterms:W3CDTF">2022-04-12T09:49:56Z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