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t xml:space="preserve">F400           </w:t>
      </w:r>
      <w:r>
        <w:rPr>
          <w:rFonts w:hint="eastAsia" w:ascii="宋体" w:hAnsi="宋体"/>
          <w:b/>
          <w:sz w:val="28"/>
          <w:szCs w:val="28"/>
        </w:rPr>
        <w:t>非居民企业机构、场所核定计算明细表</w:t>
      </w:r>
    </w:p>
    <w:tbl>
      <w:tblPr>
        <w:tblStyle w:val="3"/>
        <w:tblW w:w="922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36"/>
        <w:gridCol w:w="1134"/>
        <w:gridCol w:w="1276"/>
        <w:gridCol w:w="3407"/>
        <w:gridCol w:w="236"/>
        <w:gridCol w:w="254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核定方法</w:t>
            </w:r>
          </w:p>
        </w:tc>
        <w:tc>
          <w:tcPr>
            <w:tcW w:w="4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行次</w:t>
            </w:r>
          </w:p>
        </w:tc>
        <w:tc>
          <w:tcPr>
            <w:tcW w:w="58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　报　项　目</w:t>
            </w:r>
          </w:p>
        </w:tc>
        <w:tc>
          <w:tcPr>
            <w:tcW w:w="15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累计金额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按收入总额核定应纳税所得额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收入总额（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1+4+7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应纳税所得额合计（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3+6+9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按经费支出换算应纳税所得额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经费支出总额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换算的收入额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</w:t>
            </w:r>
            <w:r>
              <w:rPr>
                <w:rFonts w:hint="eastAsia" w:ascii="宋体" w:hAnsi="宋体" w:cs="宋体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应纳税所得额（</w:t>
            </w:r>
            <w:r>
              <w:rPr>
                <w:rFonts w:ascii="宋体" w:hAnsi="宋体" w:cs="宋体"/>
                <w:kern w:val="0"/>
                <w:sz w:val="22"/>
              </w:rPr>
              <w:t>13</w:t>
            </w:r>
            <w:r>
              <w:rPr>
                <w:rFonts w:hint="eastAsia" w:ascii="宋体" w:hAnsi="宋体" w:cs="宋体"/>
                <w:kern w:val="0"/>
                <w:sz w:val="22"/>
              </w:rPr>
              <w:t>×</w:t>
            </w:r>
            <w:r>
              <w:rPr>
                <w:rFonts w:ascii="宋体" w:hAnsi="宋体" w:cs="宋体"/>
                <w:kern w:val="0"/>
                <w:sz w:val="22"/>
              </w:rPr>
              <w:t>14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按成本费用核定应纳税所得额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成本费用总额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换算的收入额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</w:t>
            </w:r>
            <w:r>
              <w:rPr>
                <w:rFonts w:hint="eastAsia" w:ascii="宋体" w:hAnsi="宋体" w:cs="宋体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应纳税所得额（</w:t>
            </w:r>
            <w:r>
              <w:rPr>
                <w:rFonts w:ascii="宋体" w:hAnsi="宋体" w:cs="宋体"/>
                <w:kern w:val="0"/>
                <w:sz w:val="22"/>
              </w:rPr>
              <w:t>17</w:t>
            </w:r>
            <w:r>
              <w:rPr>
                <w:rFonts w:hint="eastAsia" w:ascii="宋体" w:hAnsi="宋体" w:cs="宋体"/>
                <w:kern w:val="0"/>
                <w:sz w:val="22"/>
              </w:rPr>
              <w:t>×</w:t>
            </w:r>
            <w:r>
              <w:rPr>
                <w:rFonts w:ascii="宋体" w:hAnsi="宋体" w:cs="宋体"/>
                <w:kern w:val="0"/>
                <w:sz w:val="22"/>
              </w:rPr>
              <w:t>18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税务机关认可的其他合理方法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应纳税所得额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应纳税额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jc w:val="right"/>
        <w:rPr>
          <w:rFonts w:ascii="宋体"/>
          <w:sz w:val="20"/>
          <w:szCs w:val="2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 w:cs="MS Mincho"/>
          <w:sz w:val="20"/>
          <w:szCs w:val="20"/>
        </w:rPr>
        <w:t>国家税</w:t>
      </w:r>
      <w:r>
        <w:rPr>
          <w:rFonts w:hint="eastAsia" w:ascii="宋体" w:hAnsi="宋体" w:cs="PMingLiUfalt"/>
          <w:sz w:val="20"/>
          <w:szCs w:val="20"/>
        </w:rPr>
        <w:t>务总局监制</w:t>
      </w: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一、适用范围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本表为《中华人民共和国非居民企业所得税预缴申报表（</w:t>
      </w:r>
      <w:r>
        <w:rPr>
          <w:rFonts w:ascii="宋体" w:hAnsi="宋体" w:cs="MS Mincho"/>
          <w:szCs w:val="21"/>
        </w:rPr>
        <w:t>2019</w:t>
      </w:r>
      <w:r>
        <w:rPr>
          <w:rFonts w:hint="eastAsia" w:ascii="宋体" w:hAnsi="宋体" w:cs="MS Mincho"/>
          <w:szCs w:val="21"/>
        </w:rPr>
        <w:t>年版）》（表</w:t>
      </w:r>
      <w:r>
        <w:rPr>
          <w:rFonts w:ascii="宋体" w:hAnsi="宋体" w:cs="MS Mincho"/>
          <w:szCs w:val="21"/>
        </w:rPr>
        <w:t>F100</w:t>
      </w:r>
      <w:r>
        <w:rPr>
          <w:rFonts w:hint="eastAsia" w:ascii="宋体" w:hAnsi="宋体" w:cs="MS Mincho"/>
          <w:szCs w:val="21"/>
        </w:rPr>
        <w:t>）和《中华人民共和国非居民企业所得税年度纳税申报表（</w:t>
      </w:r>
      <w:r>
        <w:rPr>
          <w:rFonts w:ascii="宋体" w:hAnsi="宋体" w:cs="MS Mincho"/>
          <w:szCs w:val="21"/>
        </w:rPr>
        <w:t>2019</w:t>
      </w:r>
      <w:r>
        <w:rPr>
          <w:rFonts w:hint="eastAsia" w:ascii="宋体" w:hAnsi="宋体" w:cs="MS Mincho"/>
          <w:szCs w:val="21"/>
        </w:rPr>
        <w:t>年版）》</w:t>
      </w:r>
      <w:r>
        <w:rPr>
          <w:rFonts w:ascii="宋体" w:hAnsi="宋体" w:cs="MS Mincho"/>
          <w:szCs w:val="21"/>
        </w:rPr>
        <w:t>(</w:t>
      </w:r>
      <w:r>
        <w:rPr>
          <w:rFonts w:hint="eastAsia" w:ascii="宋体" w:hAnsi="宋体" w:cs="MS Mincho"/>
          <w:szCs w:val="21"/>
        </w:rPr>
        <w:t>表</w:t>
      </w:r>
      <w:r>
        <w:rPr>
          <w:rFonts w:ascii="宋体" w:hAnsi="宋体" w:cs="MS Mincho"/>
          <w:szCs w:val="21"/>
        </w:rPr>
        <w:t>F200)</w:t>
      </w:r>
      <w:r>
        <w:rPr>
          <w:rFonts w:hint="eastAsia" w:ascii="宋体" w:hAnsi="宋体" w:cs="MS Mincho"/>
          <w:szCs w:val="21"/>
        </w:rPr>
        <w:t>的附表，由按照有关规定适用核定征收的非居民企业机构、场所填报。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二、具体项目填报说明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1.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</w:t>
      </w:r>
      <w:r>
        <w:rPr>
          <w:rFonts w:hint="eastAsia" w:ascii="宋体" w:hAnsi="宋体" w:cs="MS Mincho"/>
          <w:szCs w:val="21"/>
        </w:rPr>
        <w:t>至</w:t>
      </w:r>
      <w:r>
        <w:rPr>
          <w:rFonts w:ascii="宋体" w:hAnsi="宋体" w:cs="MS Mincho"/>
          <w:szCs w:val="21"/>
        </w:rPr>
        <w:t>11</w:t>
      </w:r>
      <w:r>
        <w:rPr>
          <w:rFonts w:hint="eastAsia" w:ascii="宋体" w:hAnsi="宋体" w:cs="MS Mincho"/>
          <w:szCs w:val="21"/>
        </w:rPr>
        <w:t>行填报核定方法为“按收入总额核定应纳税所得额”的申报项目情况。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</w:t>
      </w:r>
      <w:r>
        <w:rPr>
          <w:rFonts w:hint="eastAsia" w:ascii="宋体" w:hAnsi="宋体" w:cs="MS Mincho"/>
          <w:szCs w:val="21"/>
        </w:rPr>
        <w:t>至</w:t>
      </w:r>
      <w:r>
        <w:rPr>
          <w:rFonts w:ascii="宋体" w:hAnsi="宋体" w:cs="MS Mincho"/>
          <w:szCs w:val="21"/>
        </w:rPr>
        <w:t>9</w:t>
      </w:r>
      <w:r>
        <w:rPr>
          <w:rFonts w:hint="eastAsia" w:ascii="宋体" w:hAnsi="宋体" w:cs="MS Mincho"/>
          <w:szCs w:val="21"/>
        </w:rPr>
        <w:t>行的填报：纳税人从事适用不同核定利润率的经营活动，并取得应税所得的，应分别核算并适用相应的利润率计算应纳税所得额。在“项目名称”栏填写具体的项目名称、合同号。多于三个项目的，附页填报。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10</w:t>
      </w:r>
      <w:r>
        <w:rPr>
          <w:rFonts w:hint="eastAsia" w:ascii="宋体" w:hAnsi="宋体" w:cs="MS Mincho"/>
          <w:szCs w:val="21"/>
        </w:rPr>
        <w:t>行“收入总额”填报所有“按收入总额核定应纳税所得额”的申报项目的收入总额。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11</w:t>
      </w:r>
      <w:r>
        <w:rPr>
          <w:rFonts w:hint="eastAsia" w:ascii="宋体" w:hAnsi="宋体" w:cs="MS Mincho"/>
          <w:szCs w:val="21"/>
        </w:rPr>
        <w:t>行“应纳税所得额合计”填报所有“按收入总额核定应纳税所得额”的申报项目的应纳税所得额合计数额。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2.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12</w:t>
      </w:r>
      <w:r>
        <w:rPr>
          <w:rFonts w:hint="eastAsia" w:ascii="宋体" w:hAnsi="宋体" w:cs="MS Mincho"/>
          <w:szCs w:val="21"/>
        </w:rPr>
        <w:t>至</w:t>
      </w:r>
      <w:r>
        <w:rPr>
          <w:rFonts w:ascii="宋体" w:hAnsi="宋体" w:cs="MS Mincho"/>
          <w:szCs w:val="21"/>
        </w:rPr>
        <w:t>15</w:t>
      </w:r>
      <w:r>
        <w:rPr>
          <w:rFonts w:hint="eastAsia" w:ascii="宋体" w:hAnsi="宋体" w:cs="MS Mincho"/>
          <w:szCs w:val="21"/>
        </w:rPr>
        <w:t>行填报核定方法为“按经费支出换算应纳税所得额”的申报项目情况。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12</w:t>
      </w:r>
      <w:r>
        <w:rPr>
          <w:rFonts w:hint="eastAsia" w:ascii="宋体" w:hAnsi="宋体" w:cs="MS Mincho"/>
          <w:szCs w:val="21"/>
        </w:rPr>
        <w:t>行“经费支出总额”填报纳税人本纳税年度实际支出的经费总额。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13</w:t>
      </w:r>
      <w:r>
        <w:rPr>
          <w:rFonts w:hint="eastAsia" w:ascii="宋体" w:hAnsi="宋体" w:cs="MS Mincho"/>
          <w:szCs w:val="21"/>
        </w:rPr>
        <w:t>行“换算的收入额”填报根据税法、相关税收规定用经费支出总额换算的收入额。换算的收入额＝经费支出总额÷（</w:t>
      </w:r>
      <w:r>
        <w:rPr>
          <w:rFonts w:ascii="宋体" w:hAnsi="宋体" w:cs="MS Mincho"/>
          <w:szCs w:val="21"/>
        </w:rPr>
        <w:t>1</w:t>
      </w:r>
      <w:r>
        <w:rPr>
          <w:rFonts w:hint="eastAsia" w:ascii="宋体" w:hAnsi="宋体" w:cs="MS Mincho"/>
          <w:szCs w:val="21"/>
        </w:rPr>
        <w:t>－经税务机关确认的核定利润率）。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14</w:t>
      </w:r>
      <w:r>
        <w:rPr>
          <w:rFonts w:hint="eastAsia" w:ascii="宋体" w:hAnsi="宋体" w:cs="MS Mincho"/>
          <w:szCs w:val="21"/>
        </w:rPr>
        <w:t>行“经税务机关确认的核定利润率（</w:t>
      </w:r>
      <w:r>
        <w:rPr>
          <w:rFonts w:ascii="宋体" w:hAnsi="宋体" w:cs="MS Mincho"/>
          <w:szCs w:val="21"/>
        </w:rPr>
        <w:t>%</w:t>
      </w:r>
      <w:r>
        <w:rPr>
          <w:rFonts w:hint="eastAsia" w:ascii="宋体" w:hAnsi="宋体" w:cs="MS Mincho"/>
          <w:szCs w:val="21"/>
        </w:rPr>
        <w:t>）”填报经税务机关确认的核定利润率。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15</w:t>
      </w:r>
      <w:r>
        <w:rPr>
          <w:rFonts w:hint="eastAsia" w:ascii="宋体" w:hAnsi="宋体" w:cs="MS Mincho"/>
          <w:szCs w:val="21"/>
        </w:rPr>
        <w:t>行“应纳税所得额”填报按经费支出换算的应纳税所得额，第</w:t>
      </w:r>
      <w:r>
        <w:rPr>
          <w:rFonts w:ascii="宋体" w:hAnsi="宋体" w:cs="MS Mincho"/>
          <w:szCs w:val="21"/>
        </w:rPr>
        <w:t>15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13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14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3.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16</w:t>
      </w:r>
      <w:r>
        <w:rPr>
          <w:rFonts w:hint="eastAsia" w:ascii="宋体" w:hAnsi="宋体" w:cs="MS Mincho"/>
          <w:szCs w:val="21"/>
        </w:rPr>
        <w:t>至第</w:t>
      </w:r>
      <w:r>
        <w:rPr>
          <w:rFonts w:ascii="宋体" w:hAnsi="宋体" w:cs="MS Mincho"/>
          <w:szCs w:val="21"/>
        </w:rPr>
        <w:t>19</w:t>
      </w:r>
      <w:r>
        <w:rPr>
          <w:rFonts w:hint="eastAsia" w:ascii="宋体" w:hAnsi="宋体" w:cs="MS Mincho"/>
          <w:szCs w:val="21"/>
        </w:rPr>
        <w:t>行填报核定方法为“按成本费用核定应纳税所得额”的申报项目情况。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16</w:t>
      </w:r>
      <w:r>
        <w:rPr>
          <w:rFonts w:hint="eastAsia" w:ascii="宋体" w:hAnsi="宋体" w:cs="MS Mincho"/>
          <w:szCs w:val="21"/>
        </w:rPr>
        <w:t>行“成本费用总额”填报纳税人本期实际支出的成本费用总额。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17</w:t>
      </w:r>
      <w:r>
        <w:rPr>
          <w:rFonts w:hint="eastAsia" w:ascii="宋体" w:hAnsi="宋体" w:cs="MS Mincho"/>
          <w:szCs w:val="21"/>
        </w:rPr>
        <w:t>行“换算的收入额”填报根据税法、相关税收规定用成本费用总额换算的收入额。换算的收入额＝成本费用总额÷（</w:t>
      </w:r>
      <w:r>
        <w:rPr>
          <w:rFonts w:ascii="宋体" w:hAnsi="宋体" w:cs="MS Mincho"/>
          <w:szCs w:val="21"/>
        </w:rPr>
        <w:t>1</w:t>
      </w:r>
      <w:r>
        <w:rPr>
          <w:rFonts w:hint="eastAsia" w:ascii="宋体" w:hAnsi="宋体" w:cs="MS Mincho"/>
          <w:szCs w:val="21"/>
        </w:rPr>
        <w:t>－经税务机关确认的核定利润率）。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18</w:t>
      </w:r>
      <w:r>
        <w:rPr>
          <w:rFonts w:hint="eastAsia" w:ascii="宋体" w:hAnsi="宋体" w:cs="MS Mincho"/>
          <w:szCs w:val="21"/>
        </w:rPr>
        <w:t>行“经税务机关确认的核定利润率（</w:t>
      </w:r>
      <w:r>
        <w:rPr>
          <w:rFonts w:ascii="宋体" w:hAnsi="宋体" w:cs="MS Mincho"/>
          <w:szCs w:val="21"/>
        </w:rPr>
        <w:t>%</w:t>
      </w:r>
      <w:r>
        <w:rPr>
          <w:rFonts w:hint="eastAsia" w:ascii="宋体" w:hAnsi="宋体" w:cs="MS Mincho"/>
          <w:szCs w:val="21"/>
        </w:rPr>
        <w:t>）”填报经税务机关确认的核定利润率。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19</w:t>
      </w:r>
      <w:r>
        <w:rPr>
          <w:rFonts w:hint="eastAsia" w:ascii="宋体" w:hAnsi="宋体" w:cs="MS Mincho"/>
          <w:szCs w:val="21"/>
        </w:rPr>
        <w:t>行“应纳税所得额”填报按成本费用换算的应纳税所得额，第</w:t>
      </w:r>
      <w:r>
        <w:rPr>
          <w:rFonts w:ascii="宋体" w:hAnsi="宋体" w:cs="MS Mincho"/>
          <w:szCs w:val="21"/>
        </w:rPr>
        <w:t>19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17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18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4.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20</w:t>
      </w:r>
      <w:r>
        <w:rPr>
          <w:rFonts w:hint="eastAsia" w:ascii="宋体" w:hAnsi="宋体" w:cs="MS Mincho"/>
          <w:szCs w:val="21"/>
        </w:rPr>
        <w:t>至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行填报按照“税务机关认可的其他合理方法”进行核定的申报项目情况。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按照税务机关认可的其他合理方法核定应纳税所得额的填报第</w:t>
      </w:r>
      <w:r>
        <w:rPr>
          <w:rFonts w:ascii="宋体" w:hAnsi="宋体" w:cs="MS Mincho"/>
          <w:szCs w:val="21"/>
        </w:rPr>
        <w:t>20</w:t>
      </w:r>
      <w:r>
        <w:rPr>
          <w:rFonts w:hint="eastAsia" w:ascii="宋体" w:hAnsi="宋体" w:cs="MS Mincho"/>
          <w:szCs w:val="21"/>
        </w:rPr>
        <w:t>行，并附页说明具体核定方法、计算过程等。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按照税务机关认可的其他合理方法核定应纳税额的填报第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行，并附页说明具体核定方法、计算过程等。已填报第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行的，不填报其他行次对应纳税所得额的核定。其他行次已填报核定的应纳税所得额的，不填报第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三、表内、表间关系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（一）表内关系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1.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3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1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2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2.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6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4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5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3.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9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7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8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4.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10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1</w:t>
      </w:r>
      <w:r>
        <w:rPr>
          <w:rFonts w:hint="eastAsia" w:ascii="宋体" w:hAnsi="宋体" w:cs="MS Mincho"/>
          <w:szCs w:val="21"/>
        </w:rPr>
        <w:t>行</w:t>
      </w:r>
      <w:r>
        <w:rPr>
          <w:rFonts w:ascii="宋体" w:hAnsi="宋体" w:cs="MS Mincho"/>
          <w:szCs w:val="21"/>
        </w:rPr>
        <w:t>+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4</w:t>
      </w:r>
      <w:r>
        <w:rPr>
          <w:rFonts w:hint="eastAsia" w:ascii="宋体" w:hAnsi="宋体" w:cs="MS Mincho"/>
          <w:szCs w:val="21"/>
        </w:rPr>
        <w:t>行</w:t>
      </w:r>
      <w:r>
        <w:rPr>
          <w:rFonts w:ascii="宋体" w:hAnsi="宋体" w:cs="MS Mincho"/>
          <w:szCs w:val="21"/>
        </w:rPr>
        <w:t>+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7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5.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11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3</w:t>
      </w:r>
      <w:r>
        <w:rPr>
          <w:rFonts w:hint="eastAsia" w:ascii="宋体" w:hAnsi="宋体" w:cs="MS Mincho"/>
          <w:szCs w:val="21"/>
        </w:rPr>
        <w:t>行</w:t>
      </w:r>
      <w:r>
        <w:rPr>
          <w:rFonts w:ascii="宋体" w:hAnsi="宋体" w:cs="MS Mincho"/>
          <w:szCs w:val="21"/>
        </w:rPr>
        <w:t>+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6</w:t>
      </w:r>
      <w:r>
        <w:rPr>
          <w:rFonts w:hint="eastAsia" w:ascii="宋体" w:hAnsi="宋体" w:cs="MS Mincho"/>
          <w:szCs w:val="21"/>
        </w:rPr>
        <w:t>行</w:t>
      </w:r>
      <w:r>
        <w:rPr>
          <w:rFonts w:ascii="宋体" w:hAnsi="宋体" w:cs="MS Mincho"/>
          <w:szCs w:val="21"/>
        </w:rPr>
        <w:t>+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9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6.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15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13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14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>7.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19</w:t>
      </w:r>
      <w:r>
        <w:rPr>
          <w:rFonts w:hint="eastAsia" w:ascii="宋体" w:hAnsi="宋体" w:cs="MS Mincho"/>
          <w:szCs w:val="21"/>
        </w:rPr>
        <w:t>行＝第</w:t>
      </w:r>
      <w:r>
        <w:rPr>
          <w:rFonts w:ascii="宋体" w:hAnsi="宋体" w:cs="MS Mincho"/>
          <w:szCs w:val="21"/>
        </w:rPr>
        <w:t>17</w:t>
      </w:r>
      <w:r>
        <w:rPr>
          <w:rFonts w:hint="eastAsia" w:ascii="宋体" w:hAnsi="宋体" w:cs="MS Mincho"/>
          <w:szCs w:val="21"/>
        </w:rPr>
        <w:t>行×第</w:t>
      </w:r>
      <w:r>
        <w:rPr>
          <w:rFonts w:ascii="宋体" w:hAnsi="宋体" w:cs="MS Mincho"/>
          <w:szCs w:val="21"/>
        </w:rPr>
        <w:t>18</w:t>
      </w:r>
      <w:r>
        <w:rPr>
          <w:rFonts w:hint="eastAsia" w:ascii="宋体" w:hAnsi="宋体" w:cs="MS Mincho"/>
          <w:szCs w:val="21"/>
        </w:rPr>
        <w:t>行。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hint="eastAsia" w:ascii="宋体" w:hAnsi="宋体" w:cs="MS Mincho"/>
          <w:szCs w:val="21"/>
        </w:rPr>
        <w:t>（二）表间关系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 xml:space="preserve">1. </w:t>
      </w:r>
      <w:r>
        <w:rPr>
          <w:rFonts w:hint="eastAsia" w:ascii="宋体" w:hAnsi="宋体" w:cs="MS Mincho"/>
          <w:szCs w:val="21"/>
        </w:rPr>
        <w:t>预缴申报时，本表核定的应纳税所得额＝</w:t>
      </w:r>
      <w:r>
        <w:rPr>
          <w:rFonts w:ascii="宋体" w:hAnsi="宋体" w:cs="MS Mincho"/>
          <w:szCs w:val="21"/>
        </w:rPr>
        <w:t>F100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11</w:t>
      </w:r>
      <w:r>
        <w:rPr>
          <w:rFonts w:hint="eastAsia" w:ascii="宋体" w:hAnsi="宋体" w:cs="MS Mincho"/>
          <w:szCs w:val="21"/>
        </w:rPr>
        <w:t>行“实际利润额</w:t>
      </w:r>
      <w:r>
        <w:rPr>
          <w:rFonts w:ascii="宋体" w:hAnsi="宋体" w:cs="MS Mincho"/>
          <w:szCs w:val="21"/>
        </w:rPr>
        <w:t>/</w:t>
      </w:r>
      <w:r>
        <w:rPr>
          <w:rFonts w:hint="eastAsia" w:ascii="宋体" w:hAnsi="宋体" w:cs="MS Mincho"/>
          <w:szCs w:val="21"/>
        </w:rPr>
        <w:t>按上一纳税年度应纳税所得额平均额确定的应纳税所得额”的“核定征收本年累计金额”列。年度纳税申报时，本表核定的应纳税所得额＝表</w:t>
      </w:r>
      <w:r>
        <w:rPr>
          <w:rFonts w:ascii="宋体" w:hAnsi="宋体" w:cs="MS Mincho"/>
          <w:szCs w:val="21"/>
        </w:rPr>
        <w:t>F200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19</w:t>
      </w:r>
      <w:r>
        <w:rPr>
          <w:rFonts w:hint="eastAsia" w:ascii="宋体" w:hAnsi="宋体" w:cs="MS Mincho"/>
          <w:szCs w:val="21"/>
        </w:rPr>
        <w:t>行“应纳税所得额”的“核定征收申报金额”列。</w:t>
      </w:r>
    </w:p>
    <w:p>
      <w:pPr>
        <w:adjustRightInd w:val="0"/>
        <w:snapToGrid w:val="0"/>
        <w:ind w:firstLine="420" w:firstLineChars="200"/>
        <w:rPr>
          <w:rFonts w:ascii="宋体" w:cs="MS Mincho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  <w:r>
        <w:rPr>
          <w:rFonts w:ascii="宋体" w:hAnsi="宋体" w:cs="MS Mincho"/>
          <w:szCs w:val="21"/>
        </w:rPr>
        <w:t>2.</w:t>
      </w:r>
      <w:r>
        <w:rPr>
          <w:rFonts w:hint="eastAsia" w:ascii="宋体" w:hAnsi="宋体" w:cs="MS Mincho"/>
          <w:szCs w:val="21"/>
        </w:rPr>
        <w:t>预缴申报时，第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行“应纳税额”＝表</w:t>
      </w:r>
      <w:r>
        <w:rPr>
          <w:rFonts w:ascii="宋体" w:hAnsi="宋体" w:cs="MS Mincho"/>
          <w:szCs w:val="21"/>
        </w:rPr>
        <w:t>F100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13</w:t>
      </w:r>
      <w:r>
        <w:rPr>
          <w:rFonts w:hint="eastAsia" w:ascii="宋体" w:hAnsi="宋体" w:cs="MS Mincho"/>
          <w:szCs w:val="21"/>
        </w:rPr>
        <w:t>行“应纳所得税额”的“核定征收本年累计金额”列。年度纳税申报时，第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行“应纳税额”＝表</w:t>
      </w:r>
      <w:r>
        <w:rPr>
          <w:rFonts w:ascii="宋体" w:hAnsi="宋体" w:cs="MS Mincho"/>
          <w:szCs w:val="21"/>
        </w:rPr>
        <w:t>F200</w:t>
      </w:r>
      <w:r>
        <w:rPr>
          <w:rFonts w:hint="eastAsia" w:ascii="宋体" w:hAnsi="宋体" w:cs="MS Mincho"/>
          <w:szCs w:val="21"/>
        </w:rPr>
        <w:t>第</w:t>
      </w:r>
      <w:r>
        <w:rPr>
          <w:rFonts w:ascii="宋体" w:hAnsi="宋体" w:cs="MS Mincho"/>
          <w:szCs w:val="21"/>
        </w:rPr>
        <w:t>21</w:t>
      </w:r>
      <w:r>
        <w:rPr>
          <w:rFonts w:hint="eastAsia" w:ascii="宋体" w:hAnsi="宋体" w:cs="MS Mincho"/>
          <w:szCs w:val="21"/>
        </w:rPr>
        <w:t>行“应纳所得税额”的“核定征收申报金额”列。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9B7411"/>
    <w:rsid w:val="006344B4"/>
    <w:rsid w:val="008112FD"/>
    <w:rsid w:val="008E76BC"/>
    <w:rsid w:val="009D012F"/>
    <w:rsid w:val="00F04A2D"/>
    <w:rsid w:val="369B7411"/>
    <w:rsid w:val="756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99"/>
    <w:pPr>
      <w:widowControl/>
      <w:ind w:firstLine="420"/>
      <w:jc w:val="left"/>
      <w:outlineLvl w:val="2"/>
    </w:pPr>
    <w:rPr>
      <w:rFonts w:ascii="Arial" w:hAnsi="Arial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99"/>
    <w:pPr>
      <w:widowControl/>
      <w:ind w:firstLine="420"/>
      <w:jc w:val="left"/>
      <w:outlineLvl w:val="3"/>
    </w:pPr>
    <w:rPr>
      <w:rFonts w:ascii="Arial" w:hAnsi="Arial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99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99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291</Words>
  <Characters>1660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2019-12-09T06:51:00Z</dcterms:created>
  <dc:creator>陈莉佳</dc:creator>
  <cp:lastModifiedBy>曹新英</cp:lastModifiedBy>
  <dcterms:modified xsi:type="dcterms:W3CDTF">2021-06-18T04:10:29Z</dcterms:modified>
  <dc:title>A06864《非居民企业机构、场所核定计算明细表（F400）》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