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100"/>
          <w:kern w:val="10"/>
          <w:sz w:val="44"/>
          <w:szCs w:val="44"/>
        </w:rPr>
      </w:pPr>
      <w:bookmarkStart w:id="0" w:name="swjgMc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100"/>
          <w:kern w:val="10"/>
          <w:sz w:val="44"/>
          <w:szCs w:val="44"/>
        </w:rPr>
        <w:t>国家税务总局广西壮族自治区税务局第二稽查局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10"/>
          <w:sz w:val="44"/>
          <w:szCs w:val="44"/>
        </w:rPr>
        <w:t>税务事项通知书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桂税二稽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通〔2023〕1081号</w:t>
      </w:r>
    </w:p>
    <w:p>
      <w:pPr>
        <w:spacing w:line="360" w:lineRule="auto"/>
        <w:jc w:val="center"/>
        <w:rPr>
          <w:rFonts w:ascii="仿宋_GB2312" w:hAnsi="宋体" w:eastAsia="仿宋_GB2312"/>
          <w:color w:val="000000"/>
          <w:spacing w:val="-20"/>
          <w:kern w:val="10"/>
          <w:sz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合山市如裕针织服装有限公司：（纳税人识别号：91451381MABPGNX93X）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事由：我局决定于2023年11月20日起对你单位2022年6月21日至2023年8月7日期间（如检查发现此期间以外明显的税收违法嫌疑或线索不受此限）涉税情况进行检查。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依据：《中华人民共和国税收征收管理法》第五十四条、第五十六条规定，税务机关有权责成纳税人提供与纳税有关的文件、证明材料和有关资料，纳税人必须如实反映情况，不得拒绝，隐瞒。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知内容：请你单位在接到本通知之日起30日内，向我局提供2022年6月21日至2023年8月7日的会计账簿、凭证，报表、开具的增值税专用发票复印件，取得增值税专用发票复印件和有关涉税资料。届时请依法接受检查，如实反映情况，提供有关资料，不得拒绝，隐瞒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</w:t>
      </w:r>
    </w:p>
    <w:p>
      <w:pPr>
        <w:spacing w:line="360" w:lineRule="auto"/>
        <w:jc w:val="center"/>
        <w:rPr>
          <w:rFonts w:hint="default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国家税务总局广西壮族自治区税务局第二稽查局</w:t>
      </w:r>
      <w:r>
        <w:rPr>
          <w:rFonts w:ascii="仿宋_GB2312" w:hAnsi="仿宋" w:eastAsia="仿宋_GB2312"/>
          <w:kern w:val="2"/>
          <w:sz w:val="32"/>
          <w:szCs w:val="32"/>
        </w:rPr>
        <w:t xml:space="preserve">  </w:t>
      </w:r>
    </w:p>
    <w:p>
      <w:pPr>
        <w:wordWrap w:val="0"/>
        <w:spacing w:line="560" w:lineRule="exact"/>
        <w:ind w:firstLine="303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2023年11月27日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953"/>
    <w:rsid w:val="00021FB3"/>
    <w:rsid w:val="0003224A"/>
    <w:rsid w:val="002E7953"/>
    <w:rsid w:val="00480E91"/>
    <w:rsid w:val="004961D4"/>
    <w:rsid w:val="005009BA"/>
    <w:rsid w:val="00511D7E"/>
    <w:rsid w:val="006349CF"/>
    <w:rsid w:val="00654A0F"/>
    <w:rsid w:val="006B3987"/>
    <w:rsid w:val="007C7A0E"/>
    <w:rsid w:val="00854148"/>
    <w:rsid w:val="00926D4A"/>
    <w:rsid w:val="00B327FF"/>
    <w:rsid w:val="00BC1073"/>
    <w:rsid w:val="00C27435"/>
    <w:rsid w:val="00C6587F"/>
    <w:rsid w:val="00CF3727"/>
    <w:rsid w:val="00D01908"/>
    <w:rsid w:val="00D6053B"/>
    <w:rsid w:val="00DB4972"/>
    <w:rsid w:val="00EA0590"/>
    <w:rsid w:val="00EB11E5"/>
    <w:rsid w:val="136F7662"/>
    <w:rsid w:val="1A881EDC"/>
    <w:rsid w:val="37650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0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paragraph" w:customStyle="1" w:styleId="11">
    <w:name w:val="文书名称"/>
    <w:basedOn w:val="1"/>
    <w:qFormat/>
    <w:uiPriority w:val="0"/>
    <w:pPr>
      <w:jc w:val="center"/>
    </w:pPr>
    <w:rPr>
      <w:b/>
      <w:kern w:val="0"/>
      <w:sz w:val="52"/>
      <w:szCs w:val="44"/>
    </w:rPr>
  </w:style>
  <w:style w:type="character" w:customStyle="1" w:styleId="12">
    <w:name w:val="日期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409</Characters>
  <Lines>3</Lines>
  <Paragraphs>1</Paragraphs>
  <TotalTime>154</TotalTime>
  <ScaleCrop>false</ScaleCrop>
  <LinksUpToDate>false</LinksUpToDate>
  <CharactersWithSpaces>479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2022-10-09T09:18:00Z</dcterms:created>
  <dc:creator>Lenovo</dc:creator>
  <cp:lastModifiedBy>鲁海燕</cp:lastModifiedBy>
  <cp:lastPrinted>2023-11-27T04:09:00Z</cp:lastPrinted>
  <dcterms:modified xsi:type="dcterms:W3CDTF">2023-11-27T07:32:39Z</dcterms:modified>
  <dc:title>国家税务总局广西壮族自治区税务局第二稽查局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